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February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Mike Johnson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Speaker of the House of Representatives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H-232, The Capitol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20515</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Chuck Schumer</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Majority Leader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S-221, The Capitol</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sz w:val="24"/>
          <w:szCs w:val="24"/>
          <w:rtl w:val="0"/>
        </w:rPr>
        <w:t xml:space="preserve">Washington, DC 20510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Mitch McConnell</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Senate Minority Leader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S-230, The Capitol</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20510</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Honorable Hakeem Jeffries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House Minority Leader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H-204, The Capitol</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Washington, DC 20515</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w:t>
      </w:r>
      <w:r w:rsidDel="00000000" w:rsidR="00000000" w:rsidRPr="00000000">
        <w:rPr>
          <w:rFonts w:ascii="Times New Roman" w:cs="Times New Roman" w:eastAsia="Times New Roman" w:hAnsi="Times New Roman"/>
          <w:sz w:val="24"/>
          <w:szCs w:val="24"/>
          <w:rtl w:val="0"/>
        </w:rPr>
        <w:t xml:space="preserve">Speaker Johnson,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 Schumer, Leader McConnell, and Leader Jeffries,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Congress considers the upcoming fiscal year (FY) 2024 legislation, our organizations urge you to include provisions to </w:t>
      </w:r>
      <w:r w:rsidDel="00000000" w:rsidR="00000000" w:rsidRPr="00000000">
        <w:rPr>
          <w:rFonts w:ascii="Times New Roman" w:cs="Times New Roman" w:eastAsia="Times New Roman" w:hAnsi="Times New Roman"/>
          <w:sz w:val="24"/>
          <w:szCs w:val="24"/>
          <w:rtl w:val="0"/>
        </w:rPr>
        <w:t xml:space="preserve">reauthorize key fire service grant programs—the Staffing for Adequate Fire and Emergency Response (SAFER) and the Assistance to Firefighters Grant (AFG) programs—as well as the U.S. Fire Administration (USFA). We are pleased that the reauthorization of AFG, SAFER, and USFA 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strong, bipartisan support in both chambers.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It is imperative that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Fire Grants and Safety Act (S. 870/H.R. 4090) be </w:t>
      </w:r>
      <w:r w:rsidDel="00000000" w:rsidR="00000000" w:rsidRPr="00000000">
        <w:rPr>
          <w:rFonts w:ascii="Times New Roman" w:cs="Times New Roman" w:eastAsia="Times New Roman" w:hAnsi="Times New Roman"/>
          <w:b w:val="1"/>
          <w:sz w:val="24"/>
          <w:szCs w:val="24"/>
          <w:rtl w:val="0"/>
        </w:rPr>
        <w:t xml:space="preserve">included in the FY24 appropriations package to ensure it becomes law before AFG and SAFER </w:t>
      </w:r>
      <w:r w:rsidDel="00000000" w:rsidR="00000000" w:rsidRPr="00000000">
        <w:rPr>
          <w:rFonts w:ascii="Times New Roman" w:cs="Times New Roman" w:eastAsia="Times New Roman" w:hAnsi="Times New Roman"/>
          <w:b w:val="1"/>
          <w:sz w:val="24"/>
          <w:szCs w:val="24"/>
          <w:u w:val="single"/>
          <w:rtl w:val="0"/>
        </w:rPr>
        <w:t xml:space="preserve">expire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across the country, local fire departments of all types and sizes do not have enough staff, training, personal protective clothing, breathing apparatus, and other equipment. </w:t>
      </w:r>
      <w:r w:rsidDel="00000000" w:rsidR="00000000" w:rsidRPr="00000000">
        <w:rPr>
          <w:rFonts w:ascii="Times New Roman" w:cs="Times New Roman" w:eastAsia="Times New Roman" w:hAnsi="Times New Roman"/>
          <w:sz w:val="24"/>
          <w:szCs w:val="24"/>
          <w:rtl w:val="0"/>
        </w:rPr>
        <w:t xml:space="preserve">AFG and SAFER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help ensure fire and emergency services personnel </w:t>
      </w:r>
      <w:r w:rsidDel="00000000" w:rsidR="00000000" w:rsidRPr="00000000">
        <w:rPr>
          <w:rFonts w:ascii="Times New Roman" w:cs="Times New Roman" w:eastAsia="Times New Roman" w:hAnsi="Times New Roman"/>
          <w:sz w:val="24"/>
          <w:szCs w:val="24"/>
          <w:rtl w:val="0"/>
        </w:rPr>
        <w:t xml:space="preserve">in the 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properly trained, staffed, and equipped to protect their communities. These programs improve response capabilities across all emergency response areas—from fires to medical aid and hazardous materials response. AFG and SAFER are a lifeline to departments of all types—career, combination, and volunteer. Sadly, the authorization for these programs lapsed at the end of FY2023, and they now face a statutory sunset </w:t>
      </w:r>
      <w:r w:rsidDel="00000000" w:rsidR="00000000" w:rsidRPr="00000000">
        <w:rPr>
          <w:rFonts w:ascii="Times New Roman" w:cs="Times New Roman" w:eastAsia="Times New Roman" w:hAnsi="Times New Roman"/>
          <w:sz w:val="24"/>
          <w:szCs w:val="24"/>
          <w:rtl w:val="0"/>
        </w:rPr>
        <w:t xml:space="preserve">on September 30, 2024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our nation’s fire and emergency service continues to face an ever-growing number of calls for service and all-hazards responses, Congress cannot allow the two largest forms of federal support to disappear. Without these programs, our communities will be ill-prepared to respond to acts of terrorism, natural disasters, and “routine” emergencies like house fires and medical emergencies.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Congress also faces an urgent need to reauthorize the USFA, the fire service’s primary representative in the federal government and the lead federal agency for fire data collection, public safety education, fire research, and fire service training. At a time when fire and EMS personnel are responding to increasing numbers of natural disasters like hurricanes, tornadoes, and wildfires; more medical emergency calls than ever before; the evolving challenge of responding on the front lines of a global pandemic; the continued scourge of structural fires, including home fires; increasing numbers of calls for hazardous materials response; and much more, it is essential that the agency tasked with supporting America’s fire and emergency services is properly resourced. The USFA’s reauthorization expired in September and would be restored by the Fire Grants and Safety Act. We urge Congress to reauthorize the USFA and provide it with an authorization level that ensures the agency will be prepared to fulfill its mission and lead the fire service into the future. </w:t>
      </w: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 behalf of our nation’s fire service, we urge Congress to include the Fire Grants and Safety Act (S.870/H.R.4090) as part of FY24 appropriations to reauthorize AFG, SAFER, and USFA.</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sectPr>
          <w:type w:val="continuous"/>
          <w:pgSz w:h="15840" w:w="12240" w:orient="portrait"/>
          <w:pgMar w:bottom="1170" w:top="1440" w:left="1440" w:right="1440" w:header="720" w:footer="720"/>
        </w:sect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American Fire Sprinkler Association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Center for Campus Fire Safety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Common Voices</w:t>
      </w:r>
    </w:p>
    <w:p w:rsidR="00000000" w:rsidDel="00000000" w:rsidP="00000000" w:rsidRDefault="00000000" w:rsidRPr="00000000" w14:paraId="00000026">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Congressional Fire Services Institute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Cumberland Valley Volunteer Firemen’s Association</w:t>
      </w:r>
    </w:p>
    <w:p w:rsidR="00000000" w:rsidDel="00000000" w:rsidP="00000000" w:rsidRDefault="00000000" w:rsidRPr="00000000" w14:paraId="00000028">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Fire Apparatus Manufacturers’ Association</w:t>
      </w:r>
    </w:p>
    <w:p w:rsidR="00000000" w:rsidDel="00000000" w:rsidP="00000000" w:rsidRDefault="00000000" w:rsidRPr="00000000" w14:paraId="00000029">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Fire and Emergency Manufacturers &amp; Services Association</w:t>
      </w:r>
    </w:p>
    <w:p w:rsidR="00000000" w:rsidDel="00000000" w:rsidP="00000000" w:rsidRDefault="00000000" w:rsidRPr="00000000" w14:paraId="0000002A">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Fire Department Safety Officers Association</w:t>
      </w:r>
    </w:p>
    <w:p w:rsidR="00000000" w:rsidDel="00000000" w:rsidP="00000000" w:rsidRDefault="00000000" w:rsidRPr="00000000" w14:paraId="0000002B">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Fire Equipment Manufacturers’ Association – Government Relations Committee</w:t>
      </w:r>
    </w:p>
    <w:p w:rsidR="00000000" w:rsidDel="00000000" w:rsidP="00000000" w:rsidRDefault="00000000" w:rsidRPr="00000000" w14:paraId="0000002C">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Firehouse </w:t>
      </w:r>
    </w:p>
    <w:p w:rsidR="00000000" w:rsidDel="00000000" w:rsidP="00000000" w:rsidRDefault="00000000" w:rsidRPr="00000000" w14:paraId="0000002D">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Institution of Fire Engineers – United States of America Branch</w:t>
      </w:r>
    </w:p>
    <w:p w:rsidR="00000000" w:rsidDel="00000000" w:rsidP="00000000" w:rsidRDefault="00000000" w:rsidRPr="00000000" w14:paraId="0000002E">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Association of Arson Investigators</w:t>
      </w:r>
    </w:p>
    <w:p w:rsidR="00000000" w:rsidDel="00000000" w:rsidP="00000000" w:rsidRDefault="00000000" w:rsidRPr="00000000" w14:paraId="0000002F">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Association of Fire Chiefs</w:t>
      </w:r>
    </w:p>
    <w:p w:rsidR="00000000" w:rsidDel="00000000" w:rsidP="00000000" w:rsidRDefault="00000000" w:rsidRPr="00000000" w14:paraId="00000030">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Association of Fire Fighters</w:t>
      </w:r>
    </w:p>
    <w:p w:rsidR="00000000" w:rsidDel="00000000" w:rsidP="00000000" w:rsidRDefault="00000000" w:rsidRPr="00000000" w14:paraId="00000031">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Association of Wildland Fire</w:t>
      </w:r>
    </w:p>
    <w:p w:rsidR="00000000" w:rsidDel="00000000" w:rsidP="00000000" w:rsidRDefault="00000000" w:rsidRPr="00000000" w14:paraId="00000032">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Fire Buff Associates</w:t>
      </w:r>
    </w:p>
    <w:p w:rsidR="00000000" w:rsidDel="00000000" w:rsidP="00000000" w:rsidRDefault="00000000" w:rsidRPr="00000000" w14:paraId="00000033">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Fire Marshals Association</w:t>
      </w:r>
    </w:p>
    <w:p w:rsidR="00000000" w:rsidDel="00000000" w:rsidP="00000000" w:rsidRDefault="00000000" w:rsidRPr="00000000" w14:paraId="00000034">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Fire Service Training Association</w:t>
      </w:r>
    </w:p>
    <w:p w:rsidR="00000000" w:rsidDel="00000000" w:rsidP="00000000" w:rsidRDefault="00000000" w:rsidRPr="00000000" w14:paraId="00000035">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International Society of Fire Service Instructors</w:t>
      </w:r>
    </w:p>
    <w:p w:rsidR="00000000" w:rsidDel="00000000" w:rsidP="00000000" w:rsidRDefault="00000000" w:rsidRPr="00000000" w14:paraId="00000036">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Johnson Controls</w:t>
      </w:r>
    </w:p>
    <w:p w:rsidR="00000000" w:rsidDel="00000000" w:rsidP="00000000" w:rsidRDefault="00000000" w:rsidRPr="00000000" w14:paraId="00000037">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Lexipol</w:t>
      </w:r>
    </w:p>
    <w:p w:rsidR="00000000" w:rsidDel="00000000" w:rsidP="00000000" w:rsidRDefault="00000000" w:rsidRPr="00000000" w14:paraId="00000038">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Association of State Fire Marshals</w:t>
      </w:r>
    </w:p>
    <w:p w:rsidR="00000000" w:rsidDel="00000000" w:rsidP="00000000" w:rsidRDefault="00000000" w:rsidRPr="00000000" w14:paraId="00000039">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Fallen Firefighters Foundation</w:t>
      </w:r>
    </w:p>
    <w:p w:rsidR="00000000" w:rsidDel="00000000" w:rsidP="00000000" w:rsidRDefault="00000000" w:rsidRPr="00000000" w14:paraId="0000003A">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Fire Protection Association</w:t>
      </w:r>
    </w:p>
    <w:p w:rsidR="00000000" w:rsidDel="00000000" w:rsidP="00000000" w:rsidRDefault="00000000" w:rsidRPr="00000000" w14:paraId="0000003B">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Fire Service Professional Qualifications Board</w:t>
      </w:r>
    </w:p>
    <w:p w:rsidR="00000000" w:rsidDel="00000000" w:rsidP="00000000" w:rsidRDefault="00000000" w:rsidRPr="00000000" w14:paraId="0000003C">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Fire Sprinkler Association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National Volunteer Fire Council</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North American Fire Training Directors</w:t>
      </w:r>
    </w:p>
    <w:p w:rsidR="00000000" w:rsidDel="00000000" w:rsidP="00000000" w:rsidRDefault="00000000" w:rsidRPr="00000000" w14:paraId="0000003F">
      <w:pPr>
        <w:spacing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SFPE Foundation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Society of Fire Protection Engineers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USA Sprinkler Fitters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color w:val="ff0000"/>
          <w:sz w:val="24"/>
          <w:szCs w:val="24"/>
        </w:rPr>
        <w:sectPr>
          <w:type w:val="continuous"/>
          <w:pgSz w:h="15840" w:w="12240" w:orient="portrait"/>
          <w:pgMar w:bottom="1440" w:top="1440" w:left="1440" w:right="1440" w:header="720" w:footer="720"/>
          <w:cols w:equalWidth="0" w:num="1">
            <w:col w:space="0" w:w="9360"/>
          </w:cols>
        </w:sectPr>
      </w:pPr>
      <w:r w:rsidDel="00000000" w:rsidR="00000000" w:rsidRPr="00000000">
        <w:rPr>
          <w:rFonts w:ascii="Times New Roman" w:cs="Times New Roman" w:eastAsia="Times New Roman" w:hAnsi="Times New Roman"/>
          <w:color w:val="ff0000"/>
          <w:sz w:val="24"/>
          <w:szCs w:val="24"/>
          <w:rtl w:val="0"/>
        </w:rPr>
        <w:t xml:space="preserve">Women in Fire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 The Honorable Patty Murray, Chair, Senate Appropriations Committee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Susan Collins, Vice Chair, Senate Appropriations Committee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Kay Granger, Chair, House Appropriations Committee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Honorable Rosa DeLauro, Ranking Member, House Appropriations Committee</w:t>
      </w:r>
    </w:p>
    <w:sectPr>
      <w:type w:val="continuous"/>
      <w:pgSz w:h="15840" w:w="12240" w:orient="portrait"/>
      <w:pgMar w:bottom="1440" w:top="1440" w:left="1440" w:right="1440" w:header="72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5A69"/>
    <w:pPr>
      <w:spacing w:after="0" w:line="276" w:lineRule="auto"/>
    </w:pPr>
    <w:rPr>
      <w:rFonts w:ascii="Arial" w:cs="Arial" w:eastAsia="Arial" w:hAnsi="Arial"/>
      <w:kern w:val="0"/>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0C2039"/>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AGQf/lYjqNc6A1sYxiPF5H5dw==">CgMxLjA4AHIhMVVRX1M2d1ZvUVlKVEJwTE1EMWFlbV8wcUwzN3BVczBy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2023-10-26T17:11:00Z</dcterms:created>
  <dc:creator>Davis, Evan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9ace51b3-cf73-4d7b-b98b-138e7cb8b9cc</vt:lpwstr>
  </property>
  <property fmtid="{D5CDD505-2E9C-101B-9397-08002B2CF9AE}" pid="3" name="GrammarlyDocumentId">
    <vt:lpwstr>9ace51b3-cf73-4d7b-b98b-138e7cb8b9cc</vt:lpwstr>
  </property>
</Properties>
</file>